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8" w:rsidRPr="005407C2" w:rsidRDefault="009A5198" w:rsidP="009A5198">
      <w:pPr>
        <w:pStyle w:val="KKadresse"/>
      </w:pPr>
    </w:p>
    <w:p w:rsidR="00945628" w:rsidRDefault="00945628" w:rsidP="00945628">
      <w:pPr>
        <w:pStyle w:val="KKadresse"/>
      </w:pPr>
      <w:r>
        <w:t>Center for bydesign</w:t>
      </w:r>
    </w:p>
    <w:p w:rsidR="009A5198" w:rsidRPr="005407C2" w:rsidRDefault="00945628" w:rsidP="00945628">
      <w:pPr>
        <w:pStyle w:val="KKadresse"/>
      </w:pPr>
      <w:r>
        <w:t>Teknik- og miljøforvaltningen</w:t>
      </w: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5373334-43E7-464B-BFD5-26ADA3CF6074}"/>
          <w:text/>
        </w:sdtPr>
        <w:sdtContent>
          <w:r w:rsidR="005407C2" w:rsidRPr="005407C2">
            <w:t xml:space="preserve">  </w:t>
          </w:r>
        </w:sdtContent>
      </w:sdt>
      <w:r w:rsidR="00D41EB9" w:rsidRPr="005407C2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5373334-43E7-464B-BFD5-26ADA3CF6074}"/>
          <w:text/>
        </w:sdtPr>
        <w:sdtContent>
          <w:r w:rsidR="005407C2" w:rsidRPr="005407C2">
            <w:t xml:space="preserve">  </w:t>
          </w:r>
        </w:sdtContent>
      </w:sdt>
    </w:p>
    <w:p w:rsidR="006755C0" w:rsidRPr="005407C2" w:rsidRDefault="00945628" w:rsidP="006755C0">
      <w:r>
        <w:t>Københavns Kommune</w:t>
      </w:r>
    </w:p>
    <w:p w:rsidR="009A5198" w:rsidRPr="005407C2" w:rsidRDefault="009A5198" w:rsidP="006755C0"/>
    <w:p w:rsidR="009A5198" w:rsidRPr="005407C2" w:rsidRDefault="009A5198" w:rsidP="006755C0">
      <w:pPr>
        <w:rPr>
          <w:b/>
        </w:rPr>
      </w:pPr>
    </w:p>
    <w:p w:rsidR="008033B8" w:rsidRPr="005407C2" w:rsidRDefault="008033B8" w:rsidP="006755C0">
      <w:pPr>
        <w:rPr>
          <w:b/>
        </w:rPr>
      </w:pPr>
    </w:p>
    <w:p w:rsidR="008033B8" w:rsidRPr="005407C2" w:rsidRDefault="008033B8" w:rsidP="006755C0">
      <w:pPr>
        <w:rPr>
          <w:b/>
        </w:rPr>
      </w:pPr>
    </w:p>
    <w:p w:rsidR="00B11048" w:rsidRPr="005407C2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5373334-43E7-464B-BFD5-26ADA3CF6074}"/>
        <w:text/>
      </w:sdtPr>
      <w:sdtContent>
        <w:p w:rsidR="009A5198" w:rsidRPr="005407C2" w:rsidRDefault="005407C2" w:rsidP="000311D3">
          <w:pPr>
            <w:pStyle w:val="KKbrdtekstfed"/>
            <w:outlineLvl w:val="0"/>
          </w:pPr>
          <w:r w:rsidRPr="005407C2">
            <w:t>Høringssvar - Forslag til tillæg nr. 1 til lokalplan 462 Grønttorvet.</w:t>
          </w:r>
        </w:p>
      </w:sdtContent>
    </w:sdt>
    <w:p w:rsidR="005407C2" w:rsidRPr="005407C2" w:rsidRDefault="005407C2" w:rsidP="005407C2">
      <w:pPr>
        <w:autoSpaceDE w:val="0"/>
        <w:autoSpaceDN w:val="0"/>
        <w:adjustRightInd w:val="0"/>
      </w:pPr>
      <w:bookmarkStart w:id="0" w:name="KKtekststart"/>
      <w:bookmarkEnd w:id="0"/>
      <w:r w:rsidRPr="005407C2">
        <w:t>Valby Lokaludvalg har modtaget ovenstående høring. Valby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Lokaludvalgs planudvalg har drøftet høringen på dets møde den 7.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januar 2014, og på den baggrund udarbejdet nedenstående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høringssvar, som er drøftet og godkendt af Valby Lokaludvalg på dets</w:t>
      </w:r>
    </w:p>
    <w:p w:rsidR="005407C2" w:rsidRDefault="005407C2" w:rsidP="005407C2">
      <w:pPr>
        <w:autoSpaceDE w:val="0"/>
        <w:autoSpaceDN w:val="0"/>
        <w:adjustRightInd w:val="0"/>
      </w:pPr>
      <w:r w:rsidRPr="005407C2">
        <w:t>møde den 14. januar 2014.</w:t>
      </w:r>
    </w:p>
    <w:p w:rsidR="005407C2" w:rsidRPr="005407C2" w:rsidRDefault="005407C2" w:rsidP="005407C2">
      <w:pPr>
        <w:autoSpaceDE w:val="0"/>
        <w:autoSpaceDN w:val="0"/>
        <w:adjustRightInd w:val="0"/>
      </w:pPr>
    </w:p>
    <w:p w:rsidR="005407C2" w:rsidRPr="005407C2" w:rsidRDefault="005407C2" w:rsidP="005407C2">
      <w:pPr>
        <w:autoSpaceDE w:val="0"/>
        <w:autoSpaceDN w:val="0"/>
        <w:adjustRightInd w:val="0"/>
        <w:rPr>
          <w:b/>
          <w:bCs/>
        </w:rPr>
      </w:pPr>
      <w:r w:rsidRPr="005407C2">
        <w:rPr>
          <w:b/>
          <w:bCs/>
        </w:rPr>
        <w:t>Bemærkninger i forhold til projekt A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Valby Lokaludvalg ønsker, som Lokaludvalget ligeledes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understregede i dets høringssvar til lokalplanen for Grønttorvet, at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understrege vigtigheden af at der i forbindelse med opførslen af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højhuset stilles store krav til udformning både med hensyn til højde,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bredde, skyggevirkning og påvirkning af vindforholdene i området,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samt i forhold til den visuelle indvirkning på området og på Valbys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profil.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Derudover ønsker lokaludvalget at fastholde, at bygherren bør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forpligtes til at anlægge og finansiere den tidligere omtalte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stiforbindelse over jernbanen, der vil give området en direkte gang- og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cykelforbindelse til det centrale Valby. Denne stibro er endvidere et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centralt element i at skabe et sammenhængende stisystem fra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Gåsebækvej til Valby Idrætspark.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Valby Lokaludvalg har tidligere tilkendegivet, at man gerne så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butiksanvendelsen ændret, så der ikke var krav om særligt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pladskrævende varer, men det er under forudsætning af, at man ikke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øger det samlede butiksareal og ikke øger den maksimale</w:t>
      </w:r>
    </w:p>
    <w:p w:rsidR="005407C2" w:rsidRDefault="005407C2" w:rsidP="005407C2">
      <w:pPr>
        <w:autoSpaceDE w:val="0"/>
        <w:autoSpaceDN w:val="0"/>
        <w:adjustRightInd w:val="0"/>
      </w:pPr>
      <w:r w:rsidRPr="005407C2">
        <w:t>butiksstørrelse i forhold til den gældende lokalplan.</w:t>
      </w:r>
    </w:p>
    <w:p w:rsidR="005407C2" w:rsidRPr="005407C2" w:rsidRDefault="005407C2" w:rsidP="005407C2">
      <w:pPr>
        <w:autoSpaceDE w:val="0"/>
        <w:autoSpaceDN w:val="0"/>
        <w:adjustRightInd w:val="0"/>
      </w:pPr>
    </w:p>
    <w:p w:rsidR="005407C2" w:rsidRPr="005407C2" w:rsidRDefault="005407C2" w:rsidP="005407C2">
      <w:pPr>
        <w:autoSpaceDE w:val="0"/>
        <w:autoSpaceDN w:val="0"/>
        <w:adjustRightInd w:val="0"/>
        <w:rPr>
          <w:b/>
          <w:bCs/>
        </w:rPr>
      </w:pPr>
      <w:r w:rsidRPr="005407C2">
        <w:rPr>
          <w:b/>
          <w:bCs/>
        </w:rPr>
        <w:t>Projekt B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Valby Lokaludvalg finder, at det planlagte projekt B virker meget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massivt og med få friarealer, herunder arealer ud mod Gl. Køge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Landevej som ikke egner sig til ophold. Vi ønsker i den forbindelse at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understrege, at den lavere bebyggelsesprocent i det areal, der er udlagt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til projek</w:t>
      </w:r>
      <w:r>
        <w:t>t C, ikke må</w:t>
      </w:r>
      <w:r w:rsidRPr="005407C2">
        <w:t xml:space="preserve"> medføre, at bebyggelsesprocenten på det areal,</w:t>
      </w:r>
    </w:p>
    <w:p w:rsidR="005407C2" w:rsidRDefault="005407C2" w:rsidP="005407C2">
      <w:pPr>
        <w:autoSpaceDE w:val="0"/>
        <w:autoSpaceDN w:val="0"/>
        <w:adjustRightInd w:val="0"/>
      </w:pPr>
      <w:r w:rsidRPr="005407C2">
        <w:t>der er udlagt til projekt B, bliver højere end de tilladte 185.</w:t>
      </w:r>
    </w:p>
    <w:p w:rsidR="005407C2" w:rsidRPr="005407C2" w:rsidRDefault="005407C2" w:rsidP="005407C2">
      <w:pPr>
        <w:autoSpaceDE w:val="0"/>
        <w:autoSpaceDN w:val="0"/>
        <w:adjustRightInd w:val="0"/>
      </w:pPr>
    </w:p>
    <w:p w:rsidR="005407C2" w:rsidRPr="005407C2" w:rsidRDefault="005407C2" w:rsidP="005407C2">
      <w:pPr>
        <w:autoSpaceDE w:val="0"/>
        <w:autoSpaceDN w:val="0"/>
        <w:adjustRightInd w:val="0"/>
        <w:rPr>
          <w:b/>
          <w:bCs/>
        </w:rPr>
      </w:pPr>
      <w:r w:rsidRPr="005407C2">
        <w:rPr>
          <w:b/>
          <w:bCs/>
        </w:rPr>
        <w:lastRenderedPageBreak/>
        <w:t>Projekt C</w:t>
      </w:r>
    </w:p>
    <w:p w:rsidR="005407C2" w:rsidRPr="005407C2" w:rsidRDefault="005407C2" w:rsidP="005407C2">
      <w:pPr>
        <w:autoSpaceDE w:val="0"/>
        <w:autoSpaceDN w:val="0"/>
        <w:adjustRightInd w:val="0"/>
      </w:pPr>
      <w:r w:rsidRPr="005407C2">
        <w:t>Valby Lokaludvalg er positivt indstillet over for SAB’s projekt (C).</w:t>
      </w:r>
    </w:p>
    <w:p w:rsidR="00945628" w:rsidRDefault="005407C2" w:rsidP="005407C2">
      <w:r w:rsidRPr="005407C2">
        <w:t>Lokaludvalget finder at bebyggelsens udformning, der spiller sammen</w:t>
      </w: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med Værkstedsbyen, er en stor kvalitet, som der bør arbejdes videre</w:t>
      </w: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med i forbindelse med den yderligere bearbejdning af projektet.</w:t>
      </w: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Valby Lokaludvalg bifalder, at byggeriet opføres med en</w:t>
      </w:r>
    </w:p>
    <w:p w:rsidR="00945628" w:rsidRDefault="00945628" w:rsidP="00945628">
      <w:pPr>
        <w:autoSpaceDE w:val="0"/>
        <w:autoSpaceDN w:val="0"/>
        <w:adjustRightInd w:val="0"/>
      </w:pPr>
      <w:r w:rsidRPr="00945628">
        <w:t>bebyggelsesprocent på ca. 90.</w:t>
      </w:r>
    </w:p>
    <w:p w:rsidR="00945628" w:rsidRDefault="00945628" w:rsidP="00945628">
      <w:pPr>
        <w:autoSpaceDE w:val="0"/>
        <w:autoSpaceDN w:val="0"/>
        <w:adjustRightInd w:val="0"/>
      </w:pPr>
    </w:p>
    <w:p w:rsidR="00945628" w:rsidRPr="00945628" w:rsidRDefault="00945628" w:rsidP="00945628">
      <w:pPr>
        <w:autoSpaceDE w:val="0"/>
        <w:autoSpaceDN w:val="0"/>
        <w:adjustRightInd w:val="0"/>
      </w:pP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Med venlig hilsen</w:t>
      </w: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Lisbeth Ritter</w:t>
      </w: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Formand for Valby Lokaludvalg</w:t>
      </w:r>
    </w:p>
    <w:p w:rsidR="00945628" w:rsidRDefault="00945628" w:rsidP="00945628">
      <w:pPr>
        <w:autoSpaceDE w:val="0"/>
        <w:autoSpaceDN w:val="0"/>
        <w:adjustRightInd w:val="0"/>
      </w:pPr>
    </w:p>
    <w:p w:rsidR="00945628" w:rsidRDefault="00945628" w:rsidP="00945628">
      <w:pPr>
        <w:autoSpaceDE w:val="0"/>
        <w:autoSpaceDN w:val="0"/>
        <w:adjustRightInd w:val="0"/>
      </w:pPr>
    </w:p>
    <w:p w:rsidR="00945628" w:rsidRPr="00945628" w:rsidRDefault="00945628" w:rsidP="00945628">
      <w:pPr>
        <w:autoSpaceDE w:val="0"/>
        <w:autoSpaceDN w:val="0"/>
        <w:adjustRightInd w:val="0"/>
      </w:pPr>
      <w:r w:rsidRPr="00945628">
        <w:t>Michael Fjeldsøe</w:t>
      </w:r>
    </w:p>
    <w:p w:rsidR="00945628" w:rsidRPr="00945628" w:rsidRDefault="00945628" w:rsidP="00945628">
      <w:r w:rsidRPr="00945628">
        <w:t>Næstformand for Valby Lokaludvalg</w:t>
      </w:r>
    </w:p>
    <w:sectPr w:rsidR="00945628" w:rsidRPr="00945628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F" w:rsidRDefault="0013090F">
      <w:r>
        <w:separator/>
      </w:r>
    </w:p>
  </w:endnote>
  <w:endnote w:type="continuationSeparator" w:id="0">
    <w:p w:rsidR="0013090F" w:rsidRDefault="001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7F78B1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F78B1">
      <w:rPr>
        <w:rStyle w:val="Sidetal"/>
      </w:rPr>
      <w:fldChar w:fldCharType="separate"/>
    </w:r>
    <w:r w:rsidR="001136FA">
      <w:rPr>
        <w:rStyle w:val="Sidetal"/>
        <w:noProof/>
      </w:rPr>
      <w:t>2</w:t>
    </w:r>
    <w:r w:rsidR="007F78B1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1136FA" w:rsidRPr="001136FA">
        <w:rPr>
          <w:rStyle w:val="Sidetal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7F78B1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421367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F" w:rsidRDefault="0013090F">
      <w:r>
        <w:separator/>
      </w:r>
    </w:p>
  </w:footnote>
  <w:footnote w:type="continuationSeparator" w:id="0">
    <w:p w:rsidR="0013090F" w:rsidRDefault="0013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5373334-43E7-464B-BFD5-26ADA3CF6074}"/>
      <w:date w:fullDate="2014-01-15T00:00:00Z">
        <w:dateFormat w:val="dd-MM-yyyy"/>
        <w:lid w:val="da-DK"/>
        <w:storeMappedDataAs w:val="dateTime"/>
        <w:calendar w:val="gregorian"/>
      </w:date>
    </w:sdtPr>
    <w:sdtContent>
      <w:p w:rsidR="0009242E" w:rsidRPr="00026CD5" w:rsidRDefault="005407C2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15-01-2014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5373334-43E7-464B-BFD5-26ADA3CF6074}"/>
      <w:text/>
    </w:sdtPr>
    <w:sdtContent>
      <w:p w:rsidR="0009242E" w:rsidRPr="00026CD5" w:rsidRDefault="005407C2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2014-0003507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5373334-43E7-464B-BFD5-26ADA3CF6074}"/>
      <w:text/>
    </w:sdtPr>
    <w:sdtContent>
      <w:p w:rsidR="0009242E" w:rsidRPr="00026CD5" w:rsidRDefault="005407C2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2014-0003507-4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7F78B1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421367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242E" w:rsidRPr="00D942ED">
      <w:tab/>
    </w:r>
    <w:r w:rsidR="00421367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09242E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5407C2" w:rsidRDefault="005407C2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1" w:name="KKoplysninger"/>
          <w:r>
            <w:rPr>
              <w:sz w:val="16"/>
              <w:szCs w:val="16"/>
            </w:rPr>
            <w:t>Telefon</w:t>
          </w:r>
        </w:p>
        <w:p w:rsidR="005407C2" w:rsidRDefault="005407C2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5407C2" w:rsidRDefault="005407C2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5407C2" w:rsidRDefault="005407C2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5407C2" w:rsidRDefault="005407C2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13090F" w:rsidRDefault="005407C2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1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36FA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1B29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07C2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D7E52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7F78B1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26A4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45628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E569CB" w:rsidRDefault="00E569C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E569CB" w:rsidRDefault="00E569C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123A60"/>
    <w:rsid w:val="0065008B"/>
    <w:rsid w:val="00DC57D4"/>
    <w:rsid w:val="00E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C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749479" gbs:entity="Document" gbs:templateDesignerVersion="3.1 F">
  <gbs:Title gbs:loadFromGrowBusiness="OnProduce" gbs:saveInGrowBusiness="False" gbs:connected="true" gbs:recno="" gbs:entity="" gbs:datatype="string" gbs:key="10000" gbs:removeContentControl="0">Høringssvar - Forslag til tillæg nr. 1 til lokalplan 462 Grønttorvet.</gbs:Title>
  <gbs:DocumentDate gbs:loadFromGrowBusiness="OnProduce" gbs:saveInGrowBusiness="False" gbs:connected="true" gbs:recno="" gbs:entity="" gbs:datatype="date" gbs:key="10001">2014-01-15T00:00:00</gbs:DocumentDate>
  <gbs:DocumentNumber gbs:loadFromGrowBusiness="OnEdit" gbs:saveInGrowBusiness="True" gbs:connected="true" gbs:recno="" gbs:entity="" gbs:datatype="string" gbs:key="10002" gbs:removeContentControl="0">2014-0003507-4</gbs:DocumentNumber>
  <gbs:ToCase.Name gbs:loadFromGrowBusiness="OnEdit" gbs:saveInGrowBusiness="True" gbs:connected="true" gbs:recno="" gbs:entity="" gbs:datatype="string" gbs:key="10003" gbs:removeContentControl="0">2014-0003507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
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/>
  <gbs:ToActivityContactJOINEX.ZipCode gbs:loadFromGrowBusiness="OnProduce" gbs:saveInGrowBusiness="False" gbs:connected="true" gbs:recno="" gbs:entity="" gbs:datatype="string" gbs:key="10006" gbs:joinex="[JOINEX=[ToRole] {!OJEX!}=6]" gbs:removeContentControl="0">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5373334-43E7-464B-BFD5-26ADA3CF6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1</TotalTime>
  <Pages>2</Pages>
  <Words>356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creator>Louise Lind</dc:creator>
  <dc:description>Layout versioner:_x000d_
1.00 31-03-2009</dc:description>
  <cp:lastModifiedBy>lli</cp:lastModifiedBy>
  <cp:revision>2</cp:revision>
  <cp:lastPrinted>2009-02-10T09:05:00Z</cp:lastPrinted>
  <dcterms:created xsi:type="dcterms:W3CDTF">2014-01-16T09:52:00Z</dcterms:created>
  <dcterms:modified xsi:type="dcterms:W3CDTF">2014-01-16T09:52:00Z</dcterms:modified>
</cp:coreProperties>
</file>