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E76A0B" w:rsidRDefault="00E76A0B" w:rsidP="009A5198">
          <w:pPr>
            <w:pStyle w:val="KKadresse"/>
          </w:pPr>
          <w:r w:rsidRPr="00E76A0B">
            <w:t xml:space="preserve">TMF Center for </w:t>
          </w:r>
          <w:proofErr w:type="gramStart"/>
          <w:r w:rsidRPr="00E76A0B">
            <w:t xml:space="preserve">Byggeri  </w:t>
          </w:r>
          <w:proofErr w:type="gramEnd"/>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E76A0B" w:rsidRDefault="00E76A0B" w:rsidP="009A5198">
          <w:pPr>
            <w:pStyle w:val="KKadresse"/>
          </w:pPr>
          <w:r w:rsidRPr="00E76A0B">
            <w:t xml:space="preserve">  </w:t>
          </w:r>
        </w:p>
      </w:sdtContent>
    </w:sdt>
    <w:p w:rsidR="009A5198" w:rsidRPr="00E76A0B" w:rsidRDefault="00C075D8"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E76A0B" w:rsidRPr="00E76A0B">
            <w:t xml:space="preserve">  </w:t>
          </w:r>
        </w:sdtContent>
      </w:sdt>
      <w:r w:rsidR="00D41EB9" w:rsidRPr="00E76A0B">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E76A0B" w:rsidRPr="00E76A0B">
            <w:t xml:space="preserve">  </w:t>
          </w:r>
        </w:sdtContent>
      </w:sdt>
    </w:p>
    <w:p w:rsidR="006755C0" w:rsidRPr="00E76A0B" w:rsidRDefault="006755C0" w:rsidP="006755C0"/>
    <w:p w:rsidR="009A5198" w:rsidRPr="00E76A0B" w:rsidRDefault="009A5198" w:rsidP="006755C0"/>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p w:rsidR="009A5198" w:rsidRPr="00E76A0B" w:rsidRDefault="00E76A0B" w:rsidP="000311D3">
          <w:pPr>
            <w:pStyle w:val="KKbrdtekstfed"/>
            <w:outlineLvl w:val="0"/>
          </w:pPr>
          <w:r w:rsidRPr="00E76A0B">
            <w:t>Høringssv</w:t>
          </w:r>
          <w:r>
            <w:t>ar - tilladelse til at opføre 3</w:t>
          </w:r>
          <w:r w:rsidRPr="00E76A0B">
            <w:t xml:space="preserve"> rækkehuse på </w:t>
          </w:r>
          <w:proofErr w:type="spellStart"/>
          <w:r w:rsidRPr="00E76A0B">
            <w:t>Valhøjvej</w:t>
          </w:r>
          <w:proofErr w:type="spellEnd"/>
        </w:p>
      </w:sdtContent>
    </w:sdt>
    <w:p w:rsidR="00DF0366" w:rsidRPr="00E76A0B" w:rsidRDefault="00DF0366" w:rsidP="00D5436F">
      <w:bookmarkStart w:id="0" w:name="KKtekststart"/>
      <w:bookmarkEnd w:id="0"/>
    </w:p>
    <w:p w:rsidR="00E76A0B" w:rsidRPr="00E76A0B" w:rsidRDefault="00E76A0B" w:rsidP="00E76A0B">
      <w:pPr>
        <w:autoSpaceDE w:val="0"/>
        <w:autoSpaceDN w:val="0"/>
        <w:adjustRightInd w:val="0"/>
      </w:pPr>
      <w:bookmarkStart w:id="1" w:name="KKlangEmail"/>
      <w:bookmarkEnd w:id="1"/>
      <w:r w:rsidRPr="00E76A0B">
        <w:t>Valby Lokaludvalg har modtaget naboorienteringen vedr. ansøgning</w:t>
      </w:r>
    </w:p>
    <w:p w:rsidR="00E76A0B" w:rsidRPr="00E76A0B" w:rsidRDefault="00E76A0B" w:rsidP="00E76A0B">
      <w:pPr>
        <w:autoSpaceDE w:val="0"/>
        <w:autoSpaceDN w:val="0"/>
        <w:adjustRightInd w:val="0"/>
      </w:pPr>
      <w:r w:rsidRPr="00E76A0B">
        <w:t xml:space="preserve">om tilladelse til at </w:t>
      </w:r>
      <w:proofErr w:type="gramStart"/>
      <w:r w:rsidRPr="00E76A0B">
        <w:t>opføre</w:t>
      </w:r>
      <w:proofErr w:type="gramEnd"/>
      <w:r w:rsidRPr="00E76A0B">
        <w:t xml:space="preserve"> 3 rækkehuse på </w:t>
      </w:r>
      <w:proofErr w:type="spellStart"/>
      <w:r w:rsidRPr="00E76A0B">
        <w:t>Valhøjvej</w:t>
      </w:r>
      <w:proofErr w:type="spellEnd"/>
      <w:r w:rsidRPr="00E76A0B">
        <w:t xml:space="preserve"> 12 i Valby.</w:t>
      </w:r>
    </w:p>
    <w:p w:rsidR="00E76A0B" w:rsidRPr="00E76A0B" w:rsidRDefault="00E76A0B" w:rsidP="00E76A0B">
      <w:pPr>
        <w:autoSpaceDE w:val="0"/>
        <w:autoSpaceDN w:val="0"/>
        <w:adjustRightInd w:val="0"/>
      </w:pPr>
      <w:r w:rsidRPr="00E76A0B">
        <w:t>Valby Lokaludvalg har drøftet sagen på dets møde den 10. december</w:t>
      </w:r>
    </w:p>
    <w:p w:rsidR="00E76A0B" w:rsidRPr="00E76A0B" w:rsidRDefault="00E76A0B" w:rsidP="00E76A0B">
      <w:pPr>
        <w:autoSpaceDE w:val="0"/>
        <w:autoSpaceDN w:val="0"/>
        <w:adjustRightInd w:val="0"/>
      </w:pPr>
      <w:proofErr w:type="gramStart"/>
      <w:r w:rsidRPr="00E76A0B">
        <w:t>og har på den baggrund udarbejdet nedenstående høringssvar.</w:t>
      </w:r>
      <w:proofErr w:type="gramEnd"/>
    </w:p>
    <w:p w:rsidR="00E76A0B" w:rsidRPr="00E76A0B" w:rsidRDefault="00E76A0B" w:rsidP="00E76A0B">
      <w:pPr>
        <w:autoSpaceDE w:val="0"/>
        <w:autoSpaceDN w:val="0"/>
        <w:adjustRightInd w:val="0"/>
      </w:pPr>
    </w:p>
    <w:p w:rsidR="00E76A0B" w:rsidRPr="00E76A0B" w:rsidRDefault="00E76A0B" w:rsidP="00E76A0B">
      <w:r w:rsidRPr="00E76A0B">
        <w:t xml:space="preserve">Lokaludvalget er stærkt imod, at der lægges op til en markant overskridelse af den gældende lokalplans rammer for bebyggelsesprocent og bebyggelsesplan. Hvis man rutinemæssigt lægger op til, at der gives dispensationer, mister lokalplanerne deres værdi som styringsredskab for byudviklingen. I dette tilfælde er der tale om en overskridelse med over 50 %, og vi er stærkt bekymrede for den </w:t>
      </w:r>
      <w:proofErr w:type="spellStart"/>
      <w:r w:rsidRPr="00E76A0B">
        <w:t>præcedensskabende</w:t>
      </w:r>
      <w:proofErr w:type="spellEnd"/>
      <w:r w:rsidRPr="00E76A0B">
        <w:t xml:space="preserve"> effekt, en dispensation fra bebyggelsesprocent og bebyggelsesplan vil medføre for fremtidige projekter i området.</w:t>
      </w:r>
    </w:p>
    <w:p w:rsidR="00E76A0B" w:rsidRPr="00E76A0B" w:rsidRDefault="00E76A0B" w:rsidP="00E76A0B">
      <w:pPr>
        <w:autoSpaceDE w:val="0"/>
        <w:autoSpaceDN w:val="0"/>
        <w:adjustRightInd w:val="0"/>
      </w:pPr>
    </w:p>
    <w:p w:rsidR="00E76A0B" w:rsidRPr="00E76A0B" w:rsidRDefault="00E76A0B" w:rsidP="00E76A0B">
      <w:pPr>
        <w:autoSpaceDE w:val="0"/>
        <w:autoSpaceDN w:val="0"/>
        <w:adjustRightInd w:val="0"/>
      </w:pPr>
      <w:r w:rsidRPr="00E76A0B">
        <w:t>Valby Lokaludvalg mener, at lokalplanens krav om en</w:t>
      </w:r>
    </w:p>
    <w:p w:rsidR="00E76A0B" w:rsidRPr="00E76A0B" w:rsidRDefault="00E76A0B" w:rsidP="00E76A0B">
      <w:pPr>
        <w:autoSpaceDE w:val="0"/>
        <w:autoSpaceDN w:val="0"/>
        <w:adjustRightInd w:val="0"/>
      </w:pPr>
      <w:r w:rsidRPr="00E76A0B">
        <w:t>bebyggelsesprocent på maksimalt 110 er med til at sikre at</w:t>
      </w:r>
    </w:p>
    <w:p w:rsidR="00E76A0B" w:rsidRPr="00E76A0B" w:rsidRDefault="00E76A0B" w:rsidP="00E76A0B">
      <w:pPr>
        <w:autoSpaceDE w:val="0"/>
        <w:autoSpaceDN w:val="0"/>
        <w:adjustRightInd w:val="0"/>
      </w:pPr>
      <w:r w:rsidRPr="00E76A0B">
        <w:t>byudviklingen i området sker med respekt for og i overensstemmelse</w:t>
      </w:r>
    </w:p>
    <w:p w:rsidR="00E76A0B" w:rsidRPr="00E76A0B" w:rsidRDefault="00E76A0B" w:rsidP="00E76A0B">
      <w:pPr>
        <w:autoSpaceDE w:val="0"/>
        <w:autoSpaceDN w:val="0"/>
        <w:adjustRightInd w:val="0"/>
      </w:pPr>
      <w:proofErr w:type="gramStart"/>
      <w:r w:rsidRPr="00E76A0B">
        <w:t>med områdets særegne karakter og historie.</w:t>
      </w:r>
      <w:proofErr w:type="gramEnd"/>
      <w:r w:rsidRPr="00E76A0B">
        <w:t xml:space="preserve"> Valby Lokaludvalg</w:t>
      </w:r>
    </w:p>
    <w:p w:rsidR="00E76A0B" w:rsidRPr="00E76A0B" w:rsidRDefault="00E76A0B" w:rsidP="00E76A0B">
      <w:pPr>
        <w:autoSpaceDE w:val="0"/>
        <w:autoSpaceDN w:val="0"/>
        <w:adjustRightInd w:val="0"/>
      </w:pPr>
      <w:r w:rsidRPr="00E76A0B">
        <w:t>ønsker således ikke at åbne op for boligbyggerier, der overstiger den i</w:t>
      </w:r>
    </w:p>
    <w:p w:rsidR="00E76A0B" w:rsidRPr="00E76A0B" w:rsidRDefault="00E76A0B" w:rsidP="00E76A0B">
      <w:pPr>
        <w:autoSpaceDE w:val="0"/>
        <w:autoSpaceDN w:val="0"/>
        <w:adjustRightInd w:val="0"/>
      </w:pPr>
      <w:r w:rsidRPr="00E76A0B">
        <w:t>lokalplanen fastsatte bebyggelsesprocent idet områdets karakter</w:t>
      </w:r>
    </w:p>
    <w:p w:rsidR="00E76A0B" w:rsidRPr="00E76A0B" w:rsidRDefault="00E76A0B" w:rsidP="00E76A0B">
      <w:pPr>
        <w:autoSpaceDE w:val="0"/>
        <w:autoSpaceDN w:val="0"/>
        <w:adjustRightInd w:val="0"/>
      </w:pPr>
      <w:proofErr w:type="gramStart"/>
      <w:r w:rsidRPr="00E76A0B">
        <w:t>dermed vil blive ændret i betydelig grad.</w:t>
      </w:r>
      <w:proofErr w:type="gramEnd"/>
    </w:p>
    <w:p w:rsidR="00E76A0B" w:rsidRPr="00E76A0B" w:rsidRDefault="00E76A0B" w:rsidP="00E76A0B">
      <w:pPr>
        <w:autoSpaceDE w:val="0"/>
        <w:autoSpaceDN w:val="0"/>
        <w:adjustRightInd w:val="0"/>
      </w:pPr>
      <w:r w:rsidRPr="00E76A0B">
        <w:t>Valby Lokaludvalg mener således ikke, at der bør dispenseres fra</w:t>
      </w:r>
    </w:p>
    <w:p w:rsidR="00E76A0B" w:rsidRPr="00E76A0B" w:rsidRDefault="00E76A0B" w:rsidP="00E76A0B">
      <w:pPr>
        <w:autoSpaceDE w:val="0"/>
        <w:autoSpaceDN w:val="0"/>
        <w:adjustRightInd w:val="0"/>
      </w:pPr>
      <w:r w:rsidRPr="00E76A0B">
        <w:t>lokalplanens krav i forhold til bebyggelsesprocent, princippet om at</w:t>
      </w:r>
    </w:p>
    <w:p w:rsidR="00E76A0B" w:rsidRPr="00E76A0B" w:rsidRDefault="00E76A0B" w:rsidP="00E76A0B">
      <w:pPr>
        <w:autoSpaceDE w:val="0"/>
        <w:autoSpaceDN w:val="0"/>
        <w:adjustRightInd w:val="0"/>
      </w:pPr>
      <w:r w:rsidRPr="00E76A0B">
        <w:t>nye byggerier skal opføres som sluttet bebyggelse samt friarealets</w:t>
      </w:r>
    </w:p>
    <w:p w:rsidR="00E76A0B" w:rsidRPr="00E76A0B" w:rsidRDefault="00E76A0B" w:rsidP="00E76A0B">
      <w:pPr>
        <w:autoSpaceDE w:val="0"/>
        <w:autoSpaceDN w:val="0"/>
        <w:adjustRightInd w:val="0"/>
      </w:pPr>
      <w:r w:rsidRPr="00E76A0B">
        <w:t>størrelse, og opfordrer i forlængelse heraf til, at Center for Byggeri</w:t>
      </w:r>
    </w:p>
    <w:p w:rsidR="00E76A0B" w:rsidRPr="00E76A0B" w:rsidRDefault="00E76A0B" w:rsidP="00E76A0B">
      <w:pPr>
        <w:autoSpaceDE w:val="0"/>
        <w:autoSpaceDN w:val="0"/>
        <w:adjustRightInd w:val="0"/>
      </w:pPr>
      <w:r w:rsidRPr="00E76A0B">
        <w:t>afslår ansøgningen om tilladelse til at opføre 3. rækkehuse ud mod</w:t>
      </w:r>
    </w:p>
    <w:p w:rsidR="00E76A0B" w:rsidRPr="00E76A0B" w:rsidRDefault="00E76A0B" w:rsidP="00E76A0B">
      <w:pPr>
        <w:autoSpaceDE w:val="0"/>
        <w:autoSpaceDN w:val="0"/>
        <w:adjustRightInd w:val="0"/>
      </w:pPr>
      <w:proofErr w:type="spellStart"/>
      <w:r w:rsidRPr="00E76A0B">
        <w:t>Valhøjvej</w:t>
      </w:r>
      <w:proofErr w:type="spellEnd"/>
      <w:r w:rsidRPr="00E76A0B">
        <w:t xml:space="preserve"> på adressen </w:t>
      </w:r>
      <w:proofErr w:type="spellStart"/>
      <w:r w:rsidRPr="00E76A0B">
        <w:t>Valhøjvej</w:t>
      </w:r>
      <w:proofErr w:type="spellEnd"/>
      <w:r w:rsidRPr="00E76A0B">
        <w:t xml:space="preserve"> 12.</w:t>
      </w:r>
    </w:p>
    <w:p w:rsidR="00E76A0B" w:rsidRDefault="00E76A0B" w:rsidP="00E76A0B">
      <w:pPr>
        <w:autoSpaceDE w:val="0"/>
        <w:autoSpaceDN w:val="0"/>
        <w:adjustRightInd w:val="0"/>
      </w:pPr>
    </w:p>
    <w:p w:rsidR="00E76A0B" w:rsidRPr="00E76A0B" w:rsidRDefault="00E76A0B" w:rsidP="00E76A0B">
      <w:pPr>
        <w:autoSpaceDE w:val="0"/>
        <w:autoSpaceDN w:val="0"/>
        <w:adjustRightInd w:val="0"/>
      </w:pPr>
      <w:r w:rsidRPr="00E76A0B">
        <w:t>Med venlig hilsen</w:t>
      </w:r>
    </w:p>
    <w:p w:rsidR="00E76A0B" w:rsidRDefault="00E76A0B" w:rsidP="00E76A0B">
      <w:pPr>
        <w:autoSpaceDE w:val="0"/>
        <w:autoSpaceDN w:val="0"/>
        <w:adjustRightInd w:val="0"/>
        <w:rPr>
          <w:rFonts w:asciiTheme="minorHAnsi" w:hAnsiTheme="minorHAnsi" w:cs="TimesNewRoman"/>
        </w:rPr>
      </w:pPr>
    </w:p>
    <w:p w:rsidR="00E76A0B" w:rsidRPr="00E76A0B" w:rsidRDefault="00E76A0B" w:rsidP="00E76A0B">
      <w:pPr>
        <w:autoSpaceDE w:val="0"/>
        <w:autoSpaceDN w:val="0"/>
        <w:adjustRightInd w:val="0"/>
        <w:rPr>
          <w:rFonts w:asciiTheme="minorHAnsi" w:hAnsiTheme="minorHAnsi" w:cs="TimesNewRoman"/>
        </w:rPr>
      </w:pPr>
      <w:r w:rsidRPr="00E76A0B">
        <w:rPr>
          <w:rFonts w:asciiTheme="minorHAnsi" w:hAnsiTheme="minorHAnsi" w:cs="TimesNewRoman"/>
        </w:rPr>
        <w:t>Lisbeth Ritter</w:t>
      </w:r>
    </w:p>
    <w:p w:rsidR="00E76A0B" w:rsidRPr="00E76A0B" w:rsidRDefault="00E76A0B" w:rsidP="00E76A0B">
      <w:pPr>
        <w:autoSpaceDE w:val="0"/>
        <w:autoSpaceDN w:val="0"/>
        <w:adjustRightInd w:val="0"/>
        <w:rPr>
          <w:rFonts w:asciiTheme="minorHAnsi" w:hAnsiTheme="minorHAnsi" w:cs="TimesNewRoman"/>
        </w:rPr>
      </w:pPr>
      <w:r w:rsidRPr="00E76A0B">
        <w:rPr>
          <w:rFonts w:asciiTheme="minorHAnsi" w:hAnsiTheme="minorHAnsi" w:cs="TimesNewRoman"/>
        </w:rPr>
        <w:t>Formand for Valby Lokaludvalg</w:t>
      </w:r>
    </w:p>
    <w:p w:rsidR="00E76A0B" w:rsidRDefault="00E76A0B" w:rsidP="00E76A0B">
      <w:pPr>
        <w:autoSpaceDE w:val="0"/>
        <w:autoSpaceDN w:val="0"/>
        <w:adjustRightInd w:val="0"/>
        <w:rPr>
          <w:rFonts w:asciiTheme="minorHAnsi" w:hAnsiTheme="minorHAnsi" w:cs="TimesNewRoman"/>
        </w:rPr>
      </w:pPr>
    </w:p>
    <w:p w:rsidR="00E76A0B" w:rsidRPr="00E76A0B" w:rsidRDefault="00E76A0B" w:rsidP="00E76A0B">
      <w:pPr>
        <w:autoSpaceDE w:val="0"/>
        <w:autoSpaceDN w:val="0"/>
        <w:adjustRightInd w:val="0"/>
        <w:rPr>
          <w:rFonts w:asciiTheme="minorHAnsi" w:hAnsiTheme="minorHAnsi" w:cs="TimesNewRoman"/>
        </w:rPr>
      </w:pPr>
      <w:r w:rsidRPr="00E76A0B">
        <w:rPr>
          <w:rFonts w:asciiTheme="minorHAnsi" w:hAnsiTheme="minorHAnsi" w:cs="TimesNewRoman"/>
        </w:rPr>
        <w:t>Michael Fjeldsøe</w:t>
      </w:r>
    </w:p>
    <w:p w:rsidR="00E76A0B" w:rsidRPr="00E76A0B" w:rsidRDefault="00E76A0B" w:rsidP="00E76A0B">
      <w:pPr>
        <w:autoSpaceDE w:val="0"/>
        <w:autoSpaceDN w:val="0"/>
        <w:adjustRightInd w:val="0"/>
        <w:rPr>
          <w:rFonts w:asciiTheme="minorHAnsi" w:hAnsiTheme="minorHAnsi" w:cs="TimesNewRoman"/>
        </w:rPr>
      </w:pPr>
      <w:r w:rsidRPr="00E76A0B">
        <w:rPr>
          <w:rFonts w:asciiTheme="minorHAnsi" w:hAnsiTheme="minorHAnsi" w:cs="TimesNewRoman"/>
        </w:rPr>
        <w:t>Næstformand for Valby Lokaludvalg</w:t>
      </w:r>
    </w:p>
    <w:p w:rsidR="0096548B" w:rsidRPr="00E76A0B" w:rsidRDefault="00E76A0B" w:rsidP="00E76A0B">
      <w:pPr>
        <w:rPr>
          <w:rFonts w:asciiTheme="minorHAnsi" w:hAnsiTheme="minorHAnsi"/>
        </w:rPr>
      </w:pPr>
      <w:r w:rsidRPr="00E76A0B">
        <w:rPr>
          <w:rFonts w:asciiTheme="minorHAnsi" w:hAnsiTheme="minorHAnsi" w:cs="TimesNewRoman"/>
        </w:rPr>
        <w:t>Formand for planudvalget</w:t>
      </w:r>
    </w:p>
    <w:sectPr w:rsidR="0096548B" w:rsidRPr="00E76A0B"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C075D8">
      <w:rPr>
        <w:rStyle w:val="Sidetal"/>
      </w:rPr>
      <w:fldChar w:fldCharType="begin"/>
    </w:r>
    <w:r>
      <w:rPr>
        <w:rStyle w:val="Sidetal"/>
      </w:rPr>
      <w:instrText xml:space="preserve"> PAGE </w:instrText>
    </w:r>
    <w:r w:rsidR="00C075D8">
      <w:rPr>
        <w:rStyle w:val="Sidetal"/>
      </w:rPr>
      <w:fldChar w:fldCharType="separate"/>
    </w:r>
    <w:r w:rsidR="00E76A0B">
      <w:rPr>
        <w:rStyle w:val="Sidetal"/>
        <w:noProof/>
      </w:rPr>
      <w:t>2</w:t>
    </w:r>
    <w:r w:rsidR="00C075D8">
      <w:rPr>
        <w:rStyle w:val="Sidetal"/>
      </w:rPr>
      <w:fldChar w:fldCharType="end"/>
    </w:r>
    <w:r>
      <w:rPr>
        <w:rStyle w:val="Sidetal"/>
      </w:rPr>
      <w:t xml:space="preserve"> af </w:t>
    </w:r>
    <w:fldSimple w:instr=" SECTIONPAGES   \* MERGEFORMAT ">
      <w:r w:rsidR="00E76A0B" w:rsidRPr="00E76A0B">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C075D8"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3-12-12T00:00:00Z">
        <w:dateFormat w:val="dd-MM-yyyy"/>
        <w:lid w:val="da-DK"/>
        <w:storeMappedDataAs w:val="dateTime"/>
        <w:calendar w:val="gregorian"/>
      </w:date>
    </w:sdtPr>
    <w:sdtContent>
      <w:p w:rsidR="0009242E" w:rsidRPr="00026CD5" w:rsidRDefault="00E76A0B" w:rsidP="00D7736A">
        <w:pPr>
          <w:framePr w:w="2529" w:h="2342" w:hRule="exact" w:wrap="around" w:vAnchor="page" w:hAnchor="page" w:x="8483" w:y="11058"/>
          <w:shd w:val="clear" w:color="FFFFFF" w:fill="FFFFFF"/>
          <w:jc w:val="right"/>
        </w:pPr>
        <w:r>
          <w:t>12-12-2013</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E76A0B" w:rsidP="00D7736A">
        <w:pPr>
          <w:framePr w:w="2529" w:h="2342" w:hRule="exact" w:wrap="around" w:vAnchor="page" w:hAnchor="page" w:x="8483" w:y="11058"/>
          <w:shd w:val="clear" w:color="FFFFFF" w:fill="FFFFFF"/>
          <w:jc w:val="right"/>
        </w:pPr>
        <w:r>
          <w:t>2013-0260372</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E76A0B" w:rsidP="00D7736A">
        <w:pPr>
          <w:framePr w:w="2529" w:h="2342" w:hRule="exact" w:wrap="around" w:vAnchor="page" w:hAnchor="page" w:x="8483" w:y="11058"/>
          <w:shd w:val="clear" w:color="FFFFFF" w:fill="FFFFFF"/>
          <w:jc w:val="right"/>
        </w:pPr>
        <w:r>
          <w:t>2013-0260372-3</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C075D8"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E76A0B" w:rsidRDefault="00E76A0B" w:rsidP="0013090F">
          <w:pPr>
            <w:pStyle w:val="brugeroplysninger"/>
            <w:framePr w:w="1746" w:h="2149" w:hRule="exact" w:wrap="notBeside" w:vAnchor="page" w:x="9521" w:y="3057" w:anchorLock="0"/>
            <w:jc w:val="right"/>
            <w:rPr>
              <w:sz w:val="16"/>
              <w:szCs w:val="16"/>
            </w:rPr>
          </w:pPr>
          <w:bookmarkStart w:id="2" w:name="KKoplysninger"/>
          <w:r>
            <w:rPr>
              <w:sz w:val="16"/>
              <w:szCs w:val="16"/>
            </w:rPr>
            <w:t>Telefon</w:t>
          </w:r>
        </w:p>
        <w:p w:rsidR="00E76A0B" w:rsidRDefault="00E76A0B" w:rsidP="0013090F">
          <w:pPr>
            <w:pStyle w:val="brugeroplysninger"/>
            <w:framePr w:w="1746" w:h="2149" w:hRule="exact" w:wrap="notBeside" w:vAnchor="page" w:x="9521" w:y="3057" w:anchorLock="0"/>
            <w:jc w:val="right"/>
            <w:rPr>
              <w:sz w:val="16"/>
              <w:szCs w:val="16"/>
            </w:rPr>
          </w:pPr>
          <w:r>
            <w:rPr>
              <w:sz w:val="16"/>
              <w:szCs w:val="16"/>
            </w:rPr>
            <w:t>3618 0193</w:t>
          </w:r>
        </w:p>
        <w:p w:rsidR="00E76A0B" w:rsidRDefault="00E76A0B" w:rsidP="0013090F">
          <w:pPr>
            <w:pStyle w:val="brugeroplysninger"/>
            <w:framePr w:w="1746" w:h="2149" w:hRule="exact" w:wrap="notBeside" w:vAnchor="page" w:x="9521" w:y="3057" w:anchorLock="0"/>
            <w:jc w:val="right"/>
            <w:rPr>
              <w:sz w:val="16"/>
              <w:szCs w:val="16"/>
            </w:rPr>
          </w:pPr>
          <w:r>
            <w:rPr>
              <w:sz w:val="16"/>
              <w:szCs w:val="16"/>
            </w:rPr>
            <w:t>E-mail</w:t>
          </w:r>
        </w:p>
        <w:p w:rsidR="00E76A0B" w:rsidRDefault="00E76A0B" w:rsidP="0013090F">
          <w:pPr>
            <w:pStyle w:val="brugeroplysninger"/>
            <w:framePr w:w="1746" w:h="2149" w:hRule="exact" w:wrap="notBeside" w:vAnchor="page" w:x="9521" w:y="3057" w:anchorLock="0"/>
            <w:jc w:val="right"/>
            <w:rPr>
              <w:sz w:val="16"/>
              <w:szCs w:val="16"/>
            </w:rPr>
          </w:pPr>
          <w:r>
            <w:rPr>
              <w:sz w:val="16"/>
              <w:szCs w:val="16"/>
            </w:rPr>
            <w:t>LLI@okf.kk.dk</w:t>
          </w:r>
        </w:p>
        <w:p w:rsidR="00E76A0B" w:rsidRDefault="00E76A0B" w:rsidP="0013090F">
          <w:pPr>
            <w:pStyle w:val="brugeroplysninger"/>
            <w:framePr w:w="1746" w:h="2149" w:hRule="exact" w:wrap="notBeside" w:vAnchor="page" w:x="9521" w:y="3057" w:anchorLock="0"/>
            <w:jc w:val="right"/>
            <w:rPr>
              <w:sz w:val="16"/>
              <w:szCs w:val="16"/>
            </w:rPr>
          </w:pPr>
          <w:r>
            <w:rPr>
              <w:sz w:val="16"/>
              <w:szCs w:val="16"/>
            </w:rPr>
            <w:t>EAN nummer</w:t>
          </w:r>
        </w:p>
        <w:p w:rsidR="0009242E" w:rsidRPr="0013090F" w:rsidRDefault="00E76A0B" w:rsidP="0013090F">
          <w:pPr>
            <w:pStyle w:val="brugeroplysninger"/>
            <w:framePr w:w="1746" w:h="2149" w:hRule="exact" w:wrap="notBeside" w:vAnchor="page" w:x="9521" w:y="3057" w:anchorLock="0"/>
            <w:jc w:val="right"/>
            <w:rPr>
              <w:sz w:val="16"/>
              <w:szCs w:val="16"/>
            </w:rPr>
          </w:pPr>
          <w:r>
            <w:rPr>
              <w:sz w:val="16"/>
              <w:szCs w:val="16"/>
            </w:rPr>
            <w:t>5798009800077</w:t>
          </w:r>
          <w:bookmarkEnd w:id="2"/>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075D8"/>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3AC2"/>
    <w:rsid w:val="00D64845"/>
    <w:rsid w:val="00D65A79"/>
    <w:rsid w:val="00D67786"/>
    <w:rsid w:val="00D72C37"/>
    <w:rsid w:val="00D73A73"/>
    <w:rsid w:val="00D7415B"/>
    <w:rsid w:val="00D74CC8"/>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A0B"/>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divs>
    <w:div w:id="3766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06092F"/>
    <w:rsid w:val="00D611F9"/>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667428" gbs:entity="Document" gbs:templateDesignerVersion="3.1 F">
  <gbs:Title gbs:loadFromGrowBusiness="OnProduce" gbs:saveInGrowBusiness="False" gbs:connected="true" gbs:recno="" gbs:entity="" gbs:datatype="string" gbs:key="10000" gbs:removeContentControl="0">Høringssvar - tilladelse til at opføre 3 rækkehuse på Valhøjvej</gbs:Title>
  <gbs:DocumentDate gbs:loadFromGrowBusiness="OnProduce" gbs:saveInGrowBusiness="False" gbs:connected="true" gbs:recno="" gbs:entity="" gbs:datatype="date" gbs:key="10001">2013-12-12T00:00:00</gbs:DocumentDate>
  <gbs:DocumentNumber gbs:loadFromGrowBusiness="OnEdit" gbs:saveInGrowBusiness="True" gbs:connected="true" gbs:recno="" gbs:entity="" gbs:datatype="string" gbs:key="10002" gbs:removeContentControl="0">2013-0260372-3</gbs:DocumentNumber>
  <gbs:ToCase.Name gbs:loadFromGrowBusiness="OnEdit" gbs:saveInGrowBusiness="True" gbs:connected="true" gbs:recno="" gbs:entity="" gbs:datatype="string" gbs:key="10003" gbs:removeContentControl="0">2013-0260372</gbs:ToCase.Name>
  <gbs:ToActivityContactJOINEX.Name gbs:loadFromGrowBusiness="OnProduce" gbs:saveInGrowBusiness="False" gbs:connected="true" gbs:recno="" gbs:entity="" gbs:datatype="string" gbs:key="10004" gbs:joinex="[JOINEX=[ToRole] {!OJEX!}=6]" gbs:removeContentControl="0">TMF Center for Byggeri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0</TotalTime>
  <Pages>1</Pages>
  <Words>260</Words>
  <Characters>1565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subject>
  <dc:creator>Louise Lind</dc:creator>
  <cp:keywords>
  </cp:keywords>
  <dc:description>Layout versioner:_x000d_
1.00 31-03-2009</dc:description>
  <cp:lastModifiedBy>lli</cp:lastModifiedBy>
  <cp:revision>2</cp:revision>
  <cp:lastPrinted>2009-02-10T09:05:00Z</cp:lastPrinted>
  <dcterms:created xsi:type="dcterms:W3CDTF">2013-12-12T13:24:00Z</dcterms:created>
  <dcterms:modified xsi:type="dcterms:W3CDTF">2013-12-12T13:24:00Z</dcterms:modified>
</cp:coreProperties>
</file>